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72C21">
      <w:pPr>
        <w:spacing w:before="0" w:after="60" w:line="283" w:lineRule="auto"/>
      </w:pPr>
      <w:bookmarkStart w:id="0" w:name="_GoBack"/>
      <w:bookmarkEnd w:id="0"/>
      <w:r>
        <w:rPr>
          <w:rFonts w:ascii="Aptos" w:hAnsi="Aptos"/>
          <w:b/>
          <w:i w:val="0"/>
          <w:color w:val="1677A8"/>
          <w:sz w:val="24"/>
        </w:rPr>
        <w:t>AL1019WR</w:t>
      </w:r>
    </w:p>
    <w:p w14:paraId="69B1F3D5">
      <w:pPr>
        <w:pStyle w:val="31"/>
      </w:pPr>
      <w:r>
        <w:t>19 x 15 W LED Bee Eye</w:t>
      </w:r>
      <w:r>
        <w:br w:type="textWrapping"/>
      </w:r>
      <w:r>
        <w:t>Moving Head</w:t>
      </w:r>
    </w:p>
    <w:p w14:paraId="3A316DFF">
      <w:pPr>
        <w:pStyle w:val="26"/>
      </w:pPr>
      <w:r>
        <w:t>RGBW 4-IN-1 - ZOOM - ROTATING HONEYCOMB LENS - USER MANUAL</w:t>
      </w:r>
    </w:p>
    <w:p w14:paraId="2F3EB25F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21"/>
        </w:rPr>
        <w:t>Beam, wash and individually controlled pixel effects in one moving-head fixture</w:t>
      </w:r>
    </w:p>
    <w:p w14:paraId="5FFA3120">
      <w:pPr>
        <w:jc w:val="center"/>
      </w:pPr>
      <w:r>
        <w:drawing>
          <wp:inline distT="0" distB="0" distL="114300" distR="114300">
            <wp:extent cx="4069080" cy="4782820"/>
            <wp:effectExtent l="0" t="0" r="20320" b="17780"/>
            <wp:docPr id="1" name="Picture 1" descr="Product photograph of the AL1019WR 19 x 15 W RGBW LED bee-eye moving head." title="AL1019WR LED bee-eye moving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duct photograph of the AL1019WR 19 x 15 W RGBW LED bee-eye moving head." title="AL1019WR LED bee-eye moving he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ED7E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READ BEFORE USE  </w:t>
      </w:r>
      <w:r>
        <w:rPr>
          <w:rFonts w:ascii="Aptos" w:hAnsi="Aptos"/>
          <w:color w:val="153247"/>
          <w:sz w:val="18"/>
        </w:rPr>
        <w:t>Keep this manual with the fixture. Installation, operation and service must be performed by qualified personnel.</w:t>
      </w:r>
    </w:p>
    <w:p w14:paraId="68370A04">
      <w:pPr>
        <w:spacing w:before="40" w:after="100" w:line="283" w:lineRule="auto"/>
        <w:jc w:val="center"/>
      </w:pPr>
      <w:r>
        <w:rPr>
          <w:rFonts w:ascii="Aptos" w:hAnsi="Aptos"/>
          <w:b w:val="0"/>
          <w:i w:val="0"/>
          <w:color w:val="5A6872"/>
          <w:sz w:val="16"/>
        </w:rPr>
        <w:t>English Edition - Specifications subject to change without notice</w:t>
      </w:r>
    </w:p>
    <w:p w14:paraId="5C503CD9">
      <w:pPr>
        <w:pStyle w:val="3"/>
      </w:pPr>
      <w:r>
        <w:t>Contents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8350"/>
      </w:tblGrid>
      <w:tr w14:paraId="117E9416">
        <w:trPr>
          <w:tblHeader/>
        </w:trPr>
        <w:tc>
          <w:tcPr>
            <w:tcW w:w="13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F6DA7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Section</w:t>
            </w:r>
          </w:p>
        </w:tc>
        <w:tc>
          <w:tcPr>
            <w:tcW w:w="83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3294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Topic</w:t>
            </w:r>
          </w:p>
        </w:tc>
      </w:tr>
      <w:tr w14:paraId="0CCED09D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30F47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1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8E106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Safety Information</w:t>
            </w:r>
          </w:p>
        </w:tc>
      </w:tr>
      <w:tr w14:paraId="11EEDDC1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059AC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2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FBB1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Product Overview and Specifications</w:t>
            </w:r>
          </w:p>
        </w:tc>
      </w:tr>
      <w:tr w14:paraId="72EE40B6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947BE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3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1C13A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Setup and Installation</w:t>
            </w:r>
          </w:p>
        </w:tc>
      </w:tr>
      <w:tr w14:paraId="7B0537E0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87819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4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F81FE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Control Panel and Menu</w:t>
            </w:r>
          </w:p>
        </w:tc>
      </w:tr>
      <w:tr w14:paraId="1E4A9C50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DC818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5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4F808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DMX512 Channel Reference</w:t>
            </w:r>
          </w:p>
        </w:tc>
      </w:tr>
      <w:tr w14:paraId="58D2A51E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98809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6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49EEF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Photometric Data</w:t>
            </w:r>
          </w:p>
        </w:tc>
      </w:tr>
      <w:tr w14:paraId="46D22CA3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0A24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7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123A72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Routine Maintenance</w:t>
            </w:r>
          </w:p>
        </w:tc>
      </w:tr>
      <w:tr w14:paraId="1ABEC430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9C7D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8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9047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Troubleshooting and Service</w:t>
            </w:r>
          </w:p>
        </w:tc>
      </w:tr>
    </w:tbl>
    <w:p w14:paraId="242E0000">
      <w:pPr>
        <w:spacing w:after="40"/>
      </w:pPr>
    </w:p>
    <w:p w14:paraId="702721C9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MODEL IDENTIFICATION  </w:t>
      </w:r>
      <w:r>
        <w:rPr>
          <w:rFonts w:ascii="Aptos" w:hAnsi="Aptos"/>
          <w:color w:val="153247"/>
          <w:sz w:val="18"/>
        </w:rPr>
        <w:t>This manual is for model AL1019WR. Confirm the model, voltage, firmware and product-label ratings before installation or programming.</w:t>
      </w:r>
    </w:p>
    <w:p w14:paraId="75D4297D">
      <w:pPr>
        <w:pStyle w:val="3"/>
      </w:pPr>
      <w:r>
        <w:t>1  Safety Information</w:t>
      </w:r>
    </w:p>
    <w:p w14:paraId="5E250CAB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DANGER  </w:t>
      </w:r>
      <w:r>
        <w:rPr>
          <w:rFonts w:ascii="Aptos" w:hAnsi="Aptos"/>
          <w:color w:val="153247"/>
          <w:sz w:val="18"/>
        </w:rPr>
        <w:t>Disconnect AC power and allow the fixture to cool before opening, cleaning, inspection or service.</w:t>
      </w:r>
    </w:p>
    <w:p w14:paraId="209F26CC">
      <w:pPr>
        <w:pStyle w:val="16"/>
      </w:pPr>
      <w:r>
        <w:t>This professional fixture must be installed, operated and serviced by qualified personnel.</w:t>
      </w:r>
    </w:p>
    <w:p w14:paraId="0C807B7C">
      <w:pPr>
        <w:pStyle w:val="16"/>
      </w:pPr>
      <w:r>
        <w:t>Use only AC 100-240 V, 50/60 Hz. Connect to a protected, correctly grounded Class I supply.</w:t>
      </w:r>
    </w:p>
    <w:p w14:paraId="6BA64EE7">
      <w:pPr>
        <w:pStyle w:val="16"/>
      </w:pPr>
      <w:r>
        <w:t>Do not operate with a damaged housing, lens, connector, cable, mounting point or safety attachment.</w:t>
      </w:r>
    </w:p>
    <w:p w14:paraId="779F8BEA">
      <w:pPr>
        <w:pStyle w:val="16"/>
      </w:pPr>
      <w:r>
        <w:t>After a large temperature change, keep the fixture disconnected until it reaches ambient temperature and condensation has evaporated.</w:t>
      </w:r>
    </w:p>
    <w:p w14:paraId="2C65A837">
      <w:pPr>
        <w:pStyle w:val="16"/>
      </w:pPr>
      <w:r>
        <w:t>Do not look directly into the LEDs at close range. Flashing light may affect susceptible people.</w:t>
      </w:r>
    </w:p>
    <w:p w14:paraId="75D10ACE">
      <w:pPr>
        <w:pStyle w:val="16"/>
      </w:pPr>
      <w:r>
        <w:t>Keep combustible material at least 0.5 m away and keep every ventilation opening unobstructed.</w:t>
      </w:r>
    </w:p>
    <w:p w14:paraId="582AE47D">
      <w:pPr>
        <w:pStyle w:val="16"/>
      </w:pPr>
      <w:r>
        <w:t>For overhead installation, use rated clamps and an independently rated secondary safety cable.</w:t>
      </w:r>
    </w:p>
    <w:p w14:paraId="413847DC">
      <w:pPr>
        <w:pStyle w:val="16"/>
      </w:pPr>
      <w:r>
        <w:t>Carry the fixture by its fixed handles or base. Never lift it by the moving head.</w:t>
      </w:r>
    </w:p>
    <w:p w14:paraId="33A3A7EB">
      <w:pPr>
        <w:pStyle w:val="16"/>
      </w:pPr>
      <w:r>
        <w:t>Do not modify the fixture or bypass protective devices. Refer internal repair to qualified service personnel.</w:t>
      </w:r>
    </w:p>
    <w:p w14:paraId="0B0FEF73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IP20 / PROTECTED INDOOR USE  </w:t>
      </w:r>
      <w:r>
        <w:rPr>
          <w:rFonts w:ascii="Aptos" w:hAnsi="Aptos"/>
          <w:color w:val="153247"/>
          <w:sz w:val="18"/>
        </w:rPr>
        <w:t>The source specifies IP20. Keep the fixture away from rain, splashing water, condensation and excessive dust.</w:t>
      </w:r>
    </w:p>
    <w:p w14:paraId="7F13874A">
      <w:pPr>
        <w:pStyle w:val="3"/>
      </w:pPr>
      <w:r>
        <w:t>2  Product Overview and Specifications</w:t>
      </w:r>
    </w:p>
    <w:p w14:paraId="0A12150A"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AL1019WR combines nineteen individually controlled 15 W RGBW LEDs with a 4°-60° motorized zoom and a continuously rotating honeycomb lens. It produces narrow beams, broad washes, color mixing and animated kaleidoscopic pixel effects for stages, theatres, clubs, broadcast studios and rental productions.</w:t>
      </w:r>
    </w:p>
    <w:p w14:paraId="64108A7D">
      <w:pPr>
        <w:pStyle w:val="4"/>
      </w:pPr>
      <w:r>
        <w:t>2.1 Technical Specifications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0"/>
        <w:gridCol w:w="6550"/>
      </w:tblGrid>
      <w:tr w14:paraId="66C1B309">
        <w:trPr>
          <w:tblHeader/>
        </w:trPr>
        <w:tc>
          <w:tcPr>
            <w:tcW w:w="31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B6DFD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Parameter</w:t>
            </w:r>
          </w:p>
        </w:tc>
        <w:tc>
          <w:tcPr>
            <w:tcW w:w="65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4A220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Specification</w:t>
            </w:r>
          </w:p>
        </w:tc>
      </w:tr>
      <w:tr w14:paraId="09C80262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34F94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Input voltage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B05F5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AC 100-240 V, 50/60 Hz</w:t>
            </w:r>
          </w:p>
        </w:tc>
      </w:tr>
      <w:tr w14:paraId="00998A5D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023D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Rated power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CAE718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450 W</w:t>
            </w:r>
          </w:p>
        </w:tc>
      </w:tr>
      <w:tr w14:paraId="6CBAE26A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539F0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Light source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C0D5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19 x 15 W high-power RGBW 4-in-1 LEDs; individual LED control</w:t>
            </w:r>
          </w:p>
        </w:tc>
      </w:tr>
      <w:tr w14:paraId="35844842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94B89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Optics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AB557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Motorized 4°-60° zoom; continuously rotating honeycomb lens</w:t>
            </w:r>
          </w:p>
        </w:tc>
      </w:tr>
      <w:tr w14:paraId="4225F24A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2BB8C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Dimming / strobe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3A9B7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0-100% linear dimming; 0-20 Hz electronic strobe</w:t>
            </w:r>
          </w:p>
        </w:tc>
      </w:tr>
      <w:tr w14:paraId="6081E982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7FE6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Control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13E9E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DMX512 / Auto / Sound-active / Master-slave</w:t>
            </w:r>
          </w:p>
        </w:tc>
      </w:tr>
      <w:tr w14:paraId="6224588C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EEDA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 personalities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C51B2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21CH / 23CH / 35CH / 78CH / 92CH / 97CH / 99CH</w:t>
            </w:r>
          </w:p>
        </w:tc>
      </w:tr>
      <w:tr w14:paraId="26FE2054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291B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Pan / tilt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422B8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540° pan and 270° tilt; 16-bit fine control</w:t>
            </w:r>
          </w:p>
        </w:tc>
      </w:tr>
      <w:tr w14:paraId="588FD29B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4DF25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Display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28471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Color LCD; English / Chinese; automatic screen inversion</w:t>
            </w:r>
          </w:p>
        </w:tc>
      </w:tr>
      <w:tr w14:paraId="279A8C45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7747C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Cooling / protection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EC01D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Temperature-controlled fan; temperature sensing; position memory and correction</w:t>
            </w:r>
          </w:p>
        </w:tc>
      </w:tr>
      <w:tr w14:paraId="35C39A0F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491A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Ingress protection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C522D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IP20</w:t>
            </w:r>
          </w:p>
        </w:tc>
      </w:tr>
      <w:tr w14:paraId="32708E20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C5BB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Fixture dimensions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4990F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415 x 275 x 425 mm</w:t>
            </w:r>
          </w:p>
        </w:tc>
      </w:tr>
      <w:tr w14:paraId="2C822F92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0CAB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Carton dimensions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B1DAC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530 x 420 x 510 mm; 1 fixture per carton</w:t>
            </w:r>
          </w:p>
        </w:tc>
      </w:tr>
      <w:tr w14:paraId="7184ABC1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448B8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Net / gross weight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30357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14.95 kg / 18.1 kg</w:t>
            </w:r>
          </w:p>
        </w:tc>
      </w:tr>
      <w:tr w14:paraId="433C253F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ED47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Options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E1953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Rechargeable display battery; Art-Net</w:t>
            </w:r>
          </w:p>
        </w:tc>
      </w:tr>
    </w:tbl>
    <w:p w14:paraId="4A299C8E">
      <w:pPr>
        <w:spacing w:after="40"/>
      </w:pPr>
    </w:p>
    <w:p w14:paraId="4C04CBC5">
      <w:pPr>
        <w:pStyle w:val="4"/>
      </w:pPr>
      <w:r>
        <w:t>2.2 Main Functions</w:t>
      </w:r>
    </w:p>
    <w:p w14:paraId="217FB733">
      <w:pPr>
        <w:pStyle w:val="16"/>
      </w:pPr>
      <w:r>
        <w:t>RGBW color mixing with linear color-temperature and macro controls.</w:t>
      </w:r>
    </w:p>
    <w:p w14:paraId="402BC11E">
      <w:pPr>
        <w:pStyle w:val="16"/>
      </w:pPr>
      <w:r>
        <w:t>Individual LED pixel control and built-in static/dynamic effects.</w:t>
      </w:r>
    </w:p>
    <w:p w14:paraId="416DA064">
      <w:pPr>
        <w:pStyle w:val="16"/>
      </w:pPr>
      <w:r>
        <w:t>Forward or reverse continuous lens rotation for kaleidoscopic effects.</w:t>
      </w:r>
    </w:p>
    <w:p w14:paraId="775E7C33">
      <w:pPr>
        <w:pStyle w:val="16"/>
      </w:pPr>
      <w:r>
        <w:t>Beam, wash and effect-light operation from one fixture.</w:t>
      </w:r>
    </w:p>
    <w:p w14:paraId="63716DE5">
      <w:pPr>
        <w:pStyle w:val="16"/>
      </w:pPr>
      <w:r>
        <w:t>Smooth 16-bit pan/tilt, position memory and automatic correction.</w:t>
      </w:r>
    </w:p>
    <w:p w14:paraId="24151F0D">
      <w:pPr>
        <w:pStyle w:val="16"/>
      </w:pPr>
      <w:r>
        <w:t>Seven DMX personalities for compact, pattern and full pixel programming.</w:t>
      </w:r>
    </w:p>
    <w:p w14:paraId="22D3D06B">
      <w:pPr>
        <w:pStyle w:val="4"/>
      </w:pPr>
      <w:r>
        <w:t>2.3 Supplied Items</w:t>
      </w:r>
    </w:p>
    <w:p w14:paraId="77667D72">
      <w:pPr>
        <w:spacing w:before="0" w:after="100" w:line="283" w:lineRule="auto"/>
      </w:pPr>
      <w:r>
        <w:rPr>
          <w:rFonts w:ascii="Aptos" w:hAnsi="Aptos"/>
          <w:b w:val="0"/>
          <w:i w:val="0"/>
          <w:sz w:val="18"/>
        </w:rPr>
        <w:t>Package contents: AL1019WR fixture x 1; DMX signal cable x 1; hanging brackets x 2; power cable x 1; safety cable x 1; user manual x 1.</w:t>
      </w:r>
    </w:p>
    <w:p w14:paraId="6210F48D">
      <w:pPr>
        <w:pStyle w:val="3"/>
      </w:pPr>
      <w:r>
        <w:t>3  Setup and Installation</w:t>
      </w:r>
    </w:p>
    <w:p w14:paraId="17813059">
      <w:pPr>
        <w:pStyle w:val="4"/>
      </w:pPr>
      <w:r>
        <w:t>3.1 AC Power</w:t>
      </w:r>
    </w:p>
    <w:p w14:paraId="00E190D7">
      <w:pPr>
        <w:spacing w:before="0" w:after="100" w:line="283" w:lineRule="auto"/>
      </w:pPr>
      <w:r>
        <w:rPr>
          <w:rFonts w:ascii="Aptos" w:hAnsi="Aptos"/>
          <w:b w:val="0"/>
          <w:i w:val="0"/>
        </w:rPr>
        <w:t>Before connecting power, verify that the product-label voltage and frequency match the local supply. Complete mounting and data connections before applying power. Disconnect by holding the plug, not by pulling the cable.</w:t>
      </w:r>
    </w:p>
    <w:p w14:paraId="6A93DA91">
      <w:pPr>
        <w:pStyle w:val="4"/>
      </w:pPr>
      <w:r>
        <w:t>3.2 Rigging</w:t>
      </w:r>
    </w:p>
    <w:p w14:paraId="468F5AB7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STRUCTURAL RATING  </w:t>
      </w:r>
      <w:r>
        <w:rPr>
          <w:rFonts w:ascii="Aptos" w:hAnsi="Aptos"/>
          <w:color w:val="153247"/>
          <w:sz w:val="18"/>
        </w:rPr>
        <w:t>The support, mounting hardware and every attachment must be rated for at least ten times the fixture load or the higher factor required by local regulations.</w:t>
      </w:r>
    </w:p>
    <w:p w14:paraId="6FC890D6">
      <w:pPr>
        <w:pStyle w:val="14"/>
      </w:pPr>
      <w:r>
        <w:t>Inspect the fixture, Omega brackets, rated clamps, M10 fasteners, mounting points, safety cable and support structure.</w:t>
      </w:r>
    </w:p>
    <w:p w14:paraId="07F98EA8">
      <w:pPr>
        <w:pStyle w:val="14"/>
      </w:pPr>
      <w:r>
        <w:t>Attach rated clamps to the brackets and lock the brackets securely into the base.</w:t>
      </w:r>
    </w:p>
    <w:p w14:paraId="246C8701">
      <w:pPr>
        <w:pStyle w:val="14"/>
      </w:pPr>
      <w:r>
        <w:t>Attach an independently rated safety cable to the designated point and the supporting structure.</w:t>
      </w:r>
    </w:p>
    <w:p w14:paraId="43B00844">
      <w:pPr>
        <w:pStyle w:val="14"/>
      </w:pPr>
      <w:r>
        <w:t>Confirm unobstructed clearance for complete pan, tilt, zoom and lens-rotation movement.</w:t>
      </w:r>
    </w:p>
    <w:p w14:paraId="331255E4">
      <w:pPr>
        <w:pStyle w:val="14"/>
      </w:pPr>
      <w:r>
        <w:t>Recheck every attachment before applying power and inspect the installation regularly.</w:t>
      </w:r>
    </w:p>
    <w:p w14:paraId="2BF3F438">
      <w:pPr>
        <w:pStyle w:val="4"/>
      </w:pPr>
      <w:r>
        <w:t>3.3 DMX512 Connection</w:t>
      </w:r>
    </w:p>
    <w:p w14:paraId="4D81475D"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shielded twisted-pair cable designed for RS-485/DMX512. Connect the controller to DMX IN, then link DMX OUT to the next fixture. Assign a unique start address to every independently controlled fixture.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6650"/>
      </w:tblGrid>
      <w:tr w14:paraId="1D6A1911">
        <w:trPr>
          <w:tblHeader/>
        </w:trPr>
        <w:tc>
          <w:tcPr>
            <w:tcW w:w="30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448A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3-pin XLR</w:t>
            </w:r>
          </w:p>
        </w:tc>
        <w:tc>
          <w:tcPr>
            <w:tcW w:w="66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7F62A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Signal</w:t>
            </w:r>
          </w:p>
        </w:tc>
      </w:tr>
      <w:tr w14:paraId="5DAF5B75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0DB4A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Pin 1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E392B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Shield / signal common</w:t>
            </w:r>
          </w:p>
        </w:tc>
      </w:tr>
      <w:tr w14:paraId="434E61DB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E2772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Pin 2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D6C27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Data -</w:t>
            </w:r>
          </w:p>
        </w:tc>
      </w:tr>
      <w:tr w14:paraId="6E59F935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E296DE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Pin 3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3973E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Data +</w:t>
            </w:r>
          </w:p>
        </w:tc>
      </w:tr>
    </w:tbl>
    <w:p w14:paraId="03EA2C5F">
      <w:pPr>
        <w:spacing w:after="40"/>
      </w:pPr>
    </w:p>
    <w:p w14:paraId="6BFAA564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TERMINATION  </w:t>
      </w:r>
      <w:r>
        <w:rPr>
          <w:rFonts w:ascii="Aptos" w:hAnsi="Aptos"/>
          <w:color w:val="153247"/>
          <w:sz w:val="18"/>
        </w:rPr>
        <w:t>At the final fixture in a long or electrically noisy chain, connect a 120 ohm resistor between pins 2 and 3 of a male XLR plug and insert it into DMX OUT.</w:t>
      </w:r>
    </w:p>
    <w:p w14:paraId="360D8127">
      <w:pPr>
        <w:sectPr>
          <w:headerReference r:id="rId5" w:type="default"/>
          <w:footerReference r:id="rId6" w:type="default"/>
          <w:pgSz w:w="12240" w:h="15840"/>
          <w:pgMar w:top="1181" w:right="1181" w:bottom="1181" w:left="1181" w:header="576" w:footer="576" w:gutter="0"/>
          <w:cols w:space="720" w:num="1"/>
          <w:titlePg/>
          <w:docGrid w:linePitch="360" w:charSpace="0"/>
        </w:sectPr>
      </w:pPr>
    </w:p>
    <w:p w14:paraId="5F24053E">
      <w:pPr>
        <w:pStyle w:val="3"/>
        <w:pageBreakBefore w:val="0"/>
      </w:pPr>
      <w:r>
        <w:t>4  Control Panel and Menu</w:t>
      </w:r>
    </w:p>
    <w:p w14:paraId="0FCE937D"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MENU to move back through the menu, UP/DOWN to change an item or value, and ENTER to open or save it. Menu wording may vary slightly with firmware revision.</w:t>
      </w:r>
    </w:p>
    <w:tbl>
      <w:tblPr>
        <w:tblStyle w:val="33"/>
        <w:tblW w:w="179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0"/>
        <w:gridCol w:w="3400"/>
        <w:gridCol w:w="4400"/>
        <w:gridCol w:w="8250"/>
      </w:tblGrid>
      <w:tr w14:paraId="21FA14C7">
        <w:trPr>
          <w:tblHeader/>
        </w:trPr>
        <w:tc>
          <w:tcPr>
            <w:tcW w:w="1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2CE6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Menu</w:t>
            </w:r>
          </w:p>
        </w:tc>
        <w:tc>
          <w:tcPr>
            <w:tcW w:w="34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0200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Item</w:t>
            </w:r>
          </w:p>
        </w:tc>
        <w:tc>
          <w:tcPr>
            <w:tcW w:w="44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65D7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Option / Range</w:t>
            </w:r>
          </w:p>
        </w:tc>
        <w:tc>
          <w:tcPr>
            <w:tcW w:w="82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FE1AC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Operation</w:t>
            </w:r>
          </w:p>
        </w:tc>
      </w:tr>
      <w:tr w14:paraId="545B313B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8BD7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Address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9B8D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DMX Address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D8392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001-512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A44E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the fixture start address.</w:t>
            </w:r>
          </w:p>
        </w:tc>
      </w:tr>
      <w:tr w14:paraId="1A570415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3FD0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Run Mode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D7EF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Operating Mode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93F8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DMX / Sound / Auto 1 / Auto 2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71C2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controlled or standalone operation.</w:t>
            </w:r>
          </w:p>
        </w:tc>
      </w:tr>
      <w:tr w14:paraId="00144E8C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BEF6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66FB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Mode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78EA4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21 / 23 / 35 / 78 / 92 / 97 / 99CH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9F90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the controller footprint.</w:t>
            </w:r>
          </w:p>
        </w:tc>
      </w:tr>
      <w:tr w14:paraId="17C8F4B9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B8F3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ED30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Invert Pan / Tilt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34720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On / Off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D90C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Reverse pan or tilt direction.</w:t>
            </w:r>
          </w:p>
        </w:tc>
      </w:tr>
      <w:tr w14:paraId="016208C3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77624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E1A79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Hall Correction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40E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On / Off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79E9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Enable or disable position-sensor correction.</w:t>
            </w:r>
          </w:p>
        </w:tc>
      </w:tr>
      <w:tr w14:paraId="154416DA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32AC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D917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Encoder Correction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F55D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On / Off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6083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Enable or disable encoder correction.</w:t>
            </w:r>
          </w:p>
        </w:tc>
      </w:tr>
      <w:tr w14:paraId="661D2664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7E4E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2538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Signal Keep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18EB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On / Off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D4E9A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Hold the last state when DMX is lost.</w:t>
            </w:r>
          </w:p>
        </w:tc>
      </w:tr>
      <w:tr w14:paraId="64CDBC0C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5F784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BE90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Screen Saver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AF56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On / Off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66DB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Enable or disable the screen saver.</w:t>
            </w:r>
          </w:p>
        </w:tc>
      </w:tr>
      <w:tr w14:paraId="41B567CD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2225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5076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Invert Screen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294C4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Auto / On / Off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02B1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display orientation.</w:t>
            </w:r>
          </w:p>
        </w:tc>
      </w:tr>
      <w:tr w14:paraId="219D6EB6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759B4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3D7F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Update Slave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7D90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On / Off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E4ED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Firmware/service function.</w:t>
            </w:r>
          </w:p>
        </w:tc>
      </w:tr>
      <w:tr w14:paraId="26450B41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87E3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4AF56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Language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001D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EN / Chinese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16324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the display language.</w:t>
            </w:r>
          </w:p>
        </w:tc>
      </w:tr>
      <w:tr w14:paraId="03A2CAB5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E39B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Setup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B3FF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Load Default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E7F7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Confirm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29C7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Restore factory settings.</w:t>
            </w:r>
          </w:p>
        </w:tc>
      </w:tr>
      <w:tr w14:paraId="542F70F6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5BEA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Manual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B3D4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Control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E0C8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Per channel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EF08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 each channel manually.</w:t>
            </w:r>
          </w:p>
        </w:tc>
      </w:tr>
      <w:tr w14:paraId="33B15276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2792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Motor Calibration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3F46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Pan / Tilt / Zoom / Rotation / RGBW balance / Power / MIC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B995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Calibration values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3AE5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calibration; change only when necessary.</w:t>
            </w:r>
          </w:p>
        </w:tc>
      </w:tr>
      <w:tr w14:paraId="790E633C"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656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Information</w:t>
            </w:r>
          </w:p>
        </w:tc>
        <w:tc>
          <w:tcPr>
            <w:tcW w:w="3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073C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Note</w:t>
            </w:r>
          </w:p>
        </w:tc>
        <w:tc>
          <w:tcPr>
            <w:tcW w:w="44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B88D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Status information</w:t>
            </w:r>
          </w:p>
        </w:tc>
        <w:tc>
          <w:tcPr>
            <w:tcW w:w="82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3E1B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View fixture information.</w:t>
            </w:r>
          </w:p>
        </w:tc>
      </w:tr>
      <w:tr w14:paraId="1DE86F12"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FA5F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Reset</w:t>
            </w:r>
          </w:p>
        </w:tc>
        <w:tc>
          <w:tcPr>
            <w:tcW w:w="3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69C4D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Effect / Scan / All</w:t>
            </w:r>
          </w:p>
        </w:tc>
        <w:tc>
          <w:tcPr>
            <w:tcW w:w="44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40D9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Confirm</w:t>
            </w:r>
          </w:p>
        </w:tc>
        <w:tc>
          <w:tcPr>
            <w:tcW w:w="82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03F4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Reset a subsystem or the complete fixture.</w:t>
            </w:r>
          </w:p>
        </w:tc>
      </w:tr>
    </w:tbl>
    <w:p w14:paraId="5D3D6008">
      <w:pPr>
        <w:spacing w:after="40"/>
      </w:pPr>
    </w:p>
    <w:p w14:paraId="53B97361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CALIBRATION CAUTION  </w:t>
      </w:r>
      <w:r>
        <w:rPr>
          <w:rFonts w:ascii="Aptos" w:hAnsi="Aptos"/>
          <w:color w:val="153247"/>
          <w:sz w:val="18"/>
        </w:rPr>
        <w:t>Do not change motor, color-balance, power or microphone calibration data unless instructed by qualified service personnel.</w:t>
      </w:r>
    </w:p>
    <w:p w14:paraId="1B2059B1">
      <w:pPr>
        <w:pStyle w:val="3"/>
      </w:pPr>
      <w:r>
        <w:t>5  DMX512 Channel Reference</w:t>
      </w:r>
    </w:p>
    <w:p w14:paraId="3B480D60">
      <w:pPr>
        <w:spacing w:before="0" w:after="100" w:line="283" w:lineRule="auto"/>
      </w:pPr>
      <w:r>
        <w:rPr>
          <w:rFonts w:ascii="Aptos" w:hAnsi="Aptos"/>
          <w:b w:val="0"/>
          <w:i w:val="0"/>
        </w:rPr>
        <w:t>Select the same personality on the fixture and controller. DMX values run from 000 to 255 unless a narrower range is shown. Fine channels provide 16-bit resolution when paired with their coarse channel.</w:t>
      </w:r>
    </w:p>
    <w:p w14:paraId="14A136FA">
      <w:pPr>
        <w:pStyle w:val="4"/>
      </w:pPr>
      <w:r>
        <w:t>5.1  21-Channel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367C0BAB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08E0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3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28DE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3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23C9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3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60AE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3"/>
              </w:rPr>
              <w:t>Description</w:t>
            </w:r>
          </w:p>
        </w:tc>
      </w:tr>
      <w:tr w14:paraId="3A06B2F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FEF6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E14B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Red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7C3F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D487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4324B0D9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1E63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3CF62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Red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B906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C252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5DEF3F83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BFCF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5395F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Green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7DCD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1F9D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7FBB715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4B92D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1DF3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Green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6EC1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CF4A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466E6F9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9A00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2102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Blue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5DF4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8AF2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01FE21C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1412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D85A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Blue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A33E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709A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55CCAE7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B995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0410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White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21F1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C33E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35C62573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79E2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C5F6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White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5285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B593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331FA79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4A51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4809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Linear CTO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40F4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75A12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Linear color-temperature adjustment</w:t>
            </w:r>
          </w:p>
        </w:tc>
      </w:tr>
      <w:tr w14:paraId="45E0F026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35DD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FB86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Color Macro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30A4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6D7A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Built-in color macro</w:t>
            </w:r>
          </w:p>
        </w:tc>
      </w:tr>
      <w:tr w14:paraId="1C00ACB7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53F8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4291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Strobe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7AB5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000-003 / 004-203 / 204-255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E8DF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Open / synchronized slow-fast / random</w:t>
            </w:r>
          </w:p>
        </w:tc>
      </w:tr>
      <w:tr w14:paraId="44D4916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1E54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97D4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Master Dimmer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DC145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575EA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605E9813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C99D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DBBF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Dimmer Fine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9CEC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5015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0F04BDA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12DA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C4D5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Pan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A546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E819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Position</w:t>
            </w:r>
          </w:p>
        </w:tc>
      </w:tr>
      <w:tr w14:paraId="223BF8C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8799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053E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Pan Fine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8C4F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97BD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227B4AC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9D59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577D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Tilt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603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82B1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Position</w:t>
            </w:r>
          </w:p>
        </w:tc>
      </w:tr>
      <w:tr w14:paraId="4F623B7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D21C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0622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Tilt Fine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C565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A4FC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48A4569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FE5E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E086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Reserved / Function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307F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C77D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No source-defined action</w:t>
            </w:r>
          </w:p>
        </w:tc>
      </w:tr>
      <w:tr w14:paraId="58C9375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669D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1F1E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Reset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E7EE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000-250 / 251-255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6B02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No function / reset; hold 5 seconds</w:t>
            </w:r>
          </w:p>
        </w:tc>
      </w:tr>
      <w:tr w14:paraId="72BF8755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84F8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892C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Zoom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8892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5BCF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4° to 60°</w:t>
            </w:r>
          </w:p>
        </w:tc>
      </w:tr>
      <w:tr w14:paraId="3EA9665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2273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EFEB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Lens Rotation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F0F6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000-127 / 128-191 / 192-255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9D470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0°-60° position / CW fast-slow / CCW fast-slow</w:t>
            </w:r>
          </w:p>
        </w:tc>
      </w:tr>
    </w:tbl>
    <w:p w14:paraId="27C86E07">
      <w:pPr>
        <w:spacing w:after="40"/>
      </w:pPr>
    </w:p>
    <w:p w14:paraId="6DAF7C10">
      <w:pPr>
        <w:pStyle w:val="4"/>
        <w:pageBreakBefore/>
      </w:pPr>
      <w:r>
        <w:t>5.2  23-Channel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25085840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2DE4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3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DD20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3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6233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3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F2F9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3"/>
              </w:rPr>
              <w:t>Description</w:t>
            </w:r>
          </w:p>
        </w:tc>
      </w:tr>
      <w:tr w14:paraId="3789F91C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23DA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EB88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Pan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51E3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E4A9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Position</w:t>
            </w:r>
          </w:p>
        </w:tc>
      </w:tr>
      <w:tr w14:paraId="7CF952B6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B3AF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27A9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Pan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022A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1516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4E9A848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241D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C9E3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Tilt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24F0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DCEB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Position</w:t>
            </w:r>
          </w:p>
        </w:tc>
      </w:tr>
      <w:tr w14:paraId="4CF1C0C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B9EA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101EC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Tilt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B43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B4660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16-bit fine</w:t>
            </w:r>
          </w:p>
        </w:tc>
      </w:tr>
      <w:tr w14:paraId="7A92EC8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5792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557D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Pan / Tilt Speed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8674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A90F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Fast to slow</w:t>
            </w:r>
          </w:p>
        </w:tc>
      </w:tr>
      <w:tr w14:paraId="3AD61F53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5B11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5C38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Zoom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6B09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D5D7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4° to 60°</w:t>
            </w:r>
          </w:p>
        </w:tc>
      </w:tr>
      <w:tr w14:paraId="3BD091C3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FABF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7010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Lens Rotation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3A3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000-127 / 128-191 / 192-255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ECDE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0°-60° position / CW fast-slow / CCW fast-slow</w:t>
            </w:r>
          </w:p>
        </w:tc>
      </w:tr>
      <w:tr w14:paraId="5CA9B17F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F81B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A315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Master Dimmer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962F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A1AA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150DCAD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5CC9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CB48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Strobe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4B1E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000-003 / 004-203 / 204-255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31B2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Open / synchronized slow-fast / random</w:t>
            </w:r>
          </w:p>
        </w:tc>
      </w:tr>
      <w:tr w14:paraId="173287F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E30C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686B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Red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BB76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C9DA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05D6A32C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F4B8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3BC5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Green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B531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445A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2E7C11FE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4EDC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C14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Blue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2A73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4BD5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75E3F5A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43BE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B70E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White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76AA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B22E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6F5B51C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8448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ED7E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Linear CTO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F7C18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8F4A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Linear color-temperature adjustment</w:t>
            </w:r>
          </w:p>
        </w:tc>
      </w:tr>
      <w:tr w14:paraId="2C31148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1FC3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82FD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Color Macro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7CDC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DD8D5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Built-in color macro</w:t>
            </w:r>
          </w:p>
        </w:tc>
      </w:tr>
      <w:tr w14:paraId="57B2F71F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E812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0CA1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Static Effect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5504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9CF0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Each 5-value block selects one static effect</w:t>
            </w:r>
          </w:p>
        </w:tc>
      </w:tr>
      <w:tr w14:paraId="457D5FF9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0F58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7774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Dynamic Effect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320D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FD2CA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Each 5-value block selects one dynamic effect</w:t>
            </w:r>
          </w:p>
        </w:tc>
      </w:tr>
      <w:tr w14:paraId="632C437F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930E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AD38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Dynamic Speed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113A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3709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Slow to fast</w:t>
            </w:r>
          </w:p>
        </w:tc>
      </w:tr>
      <w:tr w14:paraId="4F8B1050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2E46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F606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Background Red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C553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5744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01ED169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3521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E6D7C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Background Green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31A2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7A93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11285E1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7703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6126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Background Blue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51B4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D02B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05B574E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3A1B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11EC6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Background White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2C7A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C98C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0-100%</w:t>
            </w:r>
          </w:p>
        </w:tc>
      </w:tr>
      <w:tr w14:paraId="74824733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478C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23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C537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Reset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CEDF8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2"/>
              </w:rPr>
              <w:t>000-250 / 251-255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C5FE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2"/>
              </w:rPr>
              <w:t>No function / reset; hold 5 seconds</w:t>
            </w:r>
          </w:p>
        </w:tc>
      </w:tr>
    </w:tbl>
    <w:p w14:paraId="7A6F3ED9">
      <w:pPr>
        <w:spacing w:after="40"/>
      </w:pPr>
    </w:p>
    <w:p w14:paraId="1515DD31">
      <w:pPr>
        <w:pStyle w:val="4"/>
        <w:pageBreakBefore/>
      </w:pPr>
      <w:r>
        <w:t>5.3  35-Channel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1E5C1B54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E936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E8E5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37ED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3E13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Description</w:t>
            </w:r>
          </w:p>
        </w:tc>
      </w:tr>
      <w:tr w14:paraId="6DA33BB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3B10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2087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Red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03D5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7BEA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39D189E5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5396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674A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Red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2140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1CAA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1C69753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22A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BB69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Green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F101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B6A7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2CC65FCC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4150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A8A7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Green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4432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2FB4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3A1D85C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82EA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37BC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Blue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F0B9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D636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5EEBF35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6F27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2373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Blue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A304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5D33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3D02EB71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B121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9B55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White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2228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E799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19BAB06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42FA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A51A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White Fine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FF6E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2A47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3EDDDD7D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5BD7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83E4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Linear CTO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994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69EBB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Linear color-temperature adjustment</w:t>
            </w:r>
          </w:p>
        </w:tc>
      </w:tr>
      <w:tr w14:paraId="71A36F7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CC87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0D72E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Color Macro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5A34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F885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Built-in color macro</w:t>
            </w:r>
          </w:p>
        </w:tc>
      </w:tr>
      <w:tr w14:paraId="2B1846F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9F39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78D40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Strobe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9B5C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000-003 / 004-203 / 204-255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3AD0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Open / synchronized slow-fast / random</w:t>
            </w:r>
          </w:p>
        </w:tc>
      </w:tr>
      <w:tr w14:paraId="54D04D0E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09E2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CFC8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Master Dimmer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C537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94D3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1C97411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753A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6B3D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Dimmer Fine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7CB9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E2CD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4F607CDF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E79F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3A4E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Pan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83BD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099FB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Position</w:t>
            </w:r>
          </w:p>
        </w:tc>
      </w:tr>
      <w:tr w14:paraId="4BA9B6CA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F74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B49E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Pan Fine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5AB9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1D78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2ACC03A5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E105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8487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Tilt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112F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05BA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Position</w:t>
            </w:r>
          </w:p>
        </w:tc>
      </w:tr>
      <w:tr w14:paraId="71D694C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9DFA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D3F4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Tilt Fine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7891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D6E6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16-bit fine</w:t>
            </w:r>
          </w:p>
        </w:tc>
      </w:tr>
      <w:tr w14:paraId="323D6B41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56BD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5613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Reserved / Function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099E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AE71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No source-defined action</w:t>
            </w:r>
          </w:p>
        </w:tc>
      </w:tr>
      <w:tr w14:paraId="518A5BB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6671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3AF2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Reset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E21E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000-250 / 251-255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2749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No function / reset; hold 5 seconds</w:t>
            </w:r>
          </w:p>
        </w:tc>
      </w:tr>
      <w:tr w14:paraId="604669E6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ECF8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773E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Zoom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C370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C6A2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4° to 60°</w:t>
            </w:r>
          </w:p>
        </w:tc>
      </w:tr>
      <w:tr w14:paraId="689C4E7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90CB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0D6A1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Lens Rotation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4DFB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000-127 / 128-191 / 192-255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4A9DF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0°-60° position / CW fast-slow / CCW fast-slow</w:t>
            </w:r>
          </w:p>
        </w:tc>
      </w:tr>
      <w:tr w14:paraId="133B64F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6D55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7D18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Selection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BD63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AFE4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Select built-in shape</w:t>
            </w:r>
          </w:p>
        </w:tc>
      </w:tr>
      <w:tr w14:paraId="64236C6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B4A2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DAAD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Speed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FCF5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1193B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speed</w:t>
            </w:r>
          </w:p>
        </w:tc>
      </w:tr>
      <w:tr w14:paraId="6EE43E7D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1D55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53C3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Fade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FC81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7C4E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fade</w:t>
            </w:r>
          </w:p>
        </w:tc>
      </w:tr>
      <w:tr w14:paraId="528E784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C34A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FB2A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Red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063F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7255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0A65FF9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4473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3ED6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Green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066E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195F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2617B87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F62D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09C5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Blue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EBDF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7C8E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3716325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D4ED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48352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White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9B72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EC9E7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33A9DA8A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212A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297E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Dimmer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6D41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9EC0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7959716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2FE2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97B54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Background Dimmer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4ECD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FFD4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0-100%</w:t>
            </w:r>
          </w:p>
        </w:tc>
      </w:tr>
      <w:tr w14:paraId="14CC557F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EA6F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A7D1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Transition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E087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B08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Transition control</w:t>
            </w:r>
          </w:p>
        </w:tc>
      </w:tr>
      <w:tr w14:paraId="2B1B317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B7E2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F28E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Shape Offset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68B2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305D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Offset control</w:t>
            </w:r>
          </w:p>
        </w:tc>
      </w:tr>
      <w:tr w14:paraId="5139016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C575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14A4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Foreground Strobe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81E4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5939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Foreground strobe control</w:t>
            </w:r>
          </w:p>
        </w:tc>
      </w:tr>
      <w:tr w14:paraId="08211D3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D21B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04C3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Background Strobe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2144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7986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Background strobe control</w:t>
            </w:r>
          </w:p>
        </w:tc>
      </w:tr>
      <w:tr w14:paraId="6F7E5467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00C5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C86D4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Background Selection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6F5F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08334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Background selection</w:t>
            </w:r>
          </w:p>
        </w:tc>
      </w:tr>
    </w:tbl>
    <w:p w14:paraId="20DCE5EB">
      <w:pPr>
        <w:spacing w:after="40"/>
      </w:pPr>
    </w:p>
    <w:p w14:paraId="6B344866">
      <w:pPr>
        <w:pStyle w:val="4"/>
        <w:pageBreakBefore/>
      </w:pPr>
      <w:r>
        <w:t>5.4  Pixel Personalities</w:t>
      </w:r>
    </w:p>
    <w:p w14:paraId="715974F8"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expanded personalities retain a complete base personality and then assign direct channels to each of the nineteen LED pixels. LEDs are numbered 1-19 in the fixture's internal order.</w:t>
      </w:r>
    </w:p>
    <w:tbl>
      <w:tblPr>
        <w:tblStyle w:val="33"/>
        <w:tblW w:w="131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600"/>
        <w:gridCol w:w="3000"/>
        <w:gridCol w:w="4700"/>
      </w:tblGrid>
      <w:tr w14:paraId="5AD5E015">
        <w:trPr>
          <w:tblHeader/>
        </w:trPr>
        <w:tc>
          <w:tcPr>
            <w:tcW w:w="18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0F36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6"/>
              </w:rPr>
              <w:t>Mode</w:t>
            </w:r>
          </w:p>
        </w:tc>
        <w:tc>
          <w:tcPr>
            <w:tcW w:w="36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2D3F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Base channels</w:t>
            </w:r>
          </w:p>
        </w:tc>
        <w:tc>
          <w:tcPr>
            <w:tcW w:w="3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E5105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Pixel channels</w:t>
            </w:r>
          </w:p>
        </w:tc>
        <w:tc>
          <w:tcPr>
            <w:tcW w:w="47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D460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Pixel components</w:t>
            </w:r>
          </w:p>
        </w:tc>
      </w:tr>
      <w:tr w14:paraId="35BD3ED8"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50C5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78CH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2E70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1-21 = 21CH</w:t>
            </w:r>
          </w:p>
        </w:tc>
        <w:tc>
          <w:tcPr>
            <w:tcW w:w="3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52412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22-78</w:t>
            </w:r>
          </w:p>
        </w:tc>
        <w:tc>
          <w:tcPr>
            <w:tcW w:w="47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B313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19 pixels x RGB</w:t>
            </w:r>
          </w:p>
        </w:tc>
      </w:tr>
      <w:tr w14:paraId="6E68F261"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3D3C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92CH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DC82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1-35 = 35CH</w:t>
            </w:r>
          </w:p>
        </w:tc>
        <w:tc>
          <w:tcPr>
            <w:tcW w:w="3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2A05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36-92</w:t>
            </w:r>
          </w:p>
        </w:tc>
        <w:tc>
          <w:tcPr>
            <w:tcW w:w="47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BA4C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19 pixels x RGB</w:t>
            </w:r>
          </w:p>
        </w:tc>
      </w:tr>
      <w:tr w14:paraId="441966C5">
        <w:tc>
          <w:tcPr>
            <w:tcW w:w="1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EFEA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97CH</w:t>
            </w:r>
          </w:p>
        </w:tc>
        <w:tc>
          <w:tcPr>
            <w:tcW w:w="3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496B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1-21 = 21CH</w:t>
            </w:r>
          </w:p>
        </w:tc>
        <w:tc>
          <w:tcPr>
            <w:tcW w:w="3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90285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22-97</w:t>
            </w:r>
          </w:p>
        </w:tc>
        <w:tc>
          <w:tcPr>
            <w:tcW w:w="47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6EEA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19 pixels x RGBW</w:t>
            </w:r>
          </w:p>
        </w:tc>
      </w:tr>
      <w:tr w14:paraId="339AF191">
        <w:tc>
          <w:tcPr>
            <w:tcW w:w="1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E882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99CH</w:t>
            </w:r>
          </w:p>
        </w:tc>
        <w:tc>
          <w:tcPr>
            <w:tcW w:w="3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4992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1-23 = 23CH</w:t>
            </w:r>
          </w:p>
        </w:tc>
        <w:tc>
          <w:tcPr>
            <w:tcW w:w="3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EAE3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24-99</w:t>
            </w:r>
          </w:p>
        </w:tc>
        <w:tc>
          <w:tcPr>
            <w:tcW w:w="47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5508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19 pixels x RGBW</w:t>
            </w:r>
          </w:p>
        </w:tc>
      </w:tr>
    </w:tbl>
    <w:p w14:paraId="5DEAF086">
      <w:pPr>
        <w:spacing w:after="40"/>
      </w:pPr>
    </w:p>
    <w:p w14:paraId="070C03E2">
      <w:pPr>
        <w:pStyle w:val="4"/>
      </w:pPr>
      <w:r>
        <w:t>5.4.1  78CH Pixel Map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702B96C0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0CD0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D2E0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1EE3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27C3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Description</w:t>
            </w:r>
          </w:p>
        </w:tc>
      </w:tr>
      <w:tr w14:paraId="431D141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9AD8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22-24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6BEF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0DEE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4D1A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7126D98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0DB9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25-27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A962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D7F2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3E07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339D7E59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F1C9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28-30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CD48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A25B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5B66C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784CE0B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1794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31-33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C3E6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2235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A332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4669676A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1BEF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34-36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0F0BC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23D4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61E8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47E52FF4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701D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37-39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B610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8372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38CF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004AE2E3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541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40-42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2D58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3B96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4A2E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3BB6797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6F20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43-45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61802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25F7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8933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05B629CA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645A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46-48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6628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DAA4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23A4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487C94B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F623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49-51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3975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AD02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E49C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36BBE80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C5AE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52-54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023E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8E79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E91F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2567618E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6B95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55-57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C9E4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5DC8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2EE41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00B0080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60CE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58-60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17D4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55B0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B7CB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62008ACC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68FC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61-63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07A3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5819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C770C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4F84443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622B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64-66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58945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F73D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AE6E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750B3683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82C5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67-69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0B37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F96D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DB56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0204B28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7CB0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70-72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865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BE85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EA63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55FA8A1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D621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73-75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1168E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97A1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889A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31B9596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68B5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76-78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71592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E18C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3AB4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</w:tbl>
    <w:p w14:paraId="7AF70BA0">
      <w:pPr>
        <w:spacing w:after="40"/>
      </w:pPr>
    </w:p>
    <w:p w14:paraId="57F69B31">
      <w:pPr>
        <w:pStyle w:val="4"/>
        <w:pageBreakBefore/>
      </w:pPr>
      <w:r>
        <w:t>5.4.2  92CH Pixel Map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30BE0D0B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760B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593E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BEBD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8AEF7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Description</w:t>
            </w:r>
          </w:p>
        </w:tc>
      </w:tr>
      <w:tr w14:paraId="76B83E30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BD64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36-38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430C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325E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EE1A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542CC4DC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A8D4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39-41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6874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A42A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7BD6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139F9C29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7F20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42-44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B9E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49CA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D626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5FD96AE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E4564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45-47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85ED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8FFB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B438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5FC07A3C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7507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48-50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A85B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BF72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357E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53A3640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6221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51-53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2E2F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82A1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3707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63CC0387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9133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54-56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83E0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CB40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57D3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3CAC6EB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E9FD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57-59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A0A9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719B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86ED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0E00A921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8EDA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60-62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6B55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B3D1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4F3B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6CE88C3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2572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63-65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1C24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46F2E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0E08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6A257FF3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F4B4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66-68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2746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521D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FA69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71A0D947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9AE56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69-71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CABA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203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9B02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09F11F2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D233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72-74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DB8B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4159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371A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16E56412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187B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75-77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EE88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2690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E506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42E34FAD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3878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78-80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B0F9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7B3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71484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7BFBA8D9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0964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81-83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0DAE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EB96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F7F9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476CD5E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7963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84-86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8D80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38FB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6239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2BDCE9E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020F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87-89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B2FD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1710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BEE8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  <w:tr w14:paraId="5FD24A3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F0B5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90-92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55454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3B3D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1E94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B; 0-100% per component</w:t>
            </w:r>
          </w:p>
        </w:tc>
      </w:tr>
    </w:tbl>
    <w:p w14:paraId="3764F169">
      <w:pPr>
        <w:spacing w:after="40"/>
      </w:pPr>
    </w:p>
    <w:p w14:paraId="1A2077A5">
      <w:pPr>
        <w:pStyle w:val="4"/>
        <w:pageBreakBefore/>
      </w:pPr>
      <w:r>
        <w:t>5.4.3  97CH Pixel Map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0472B5B3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B1CB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1EA4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DECB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C107D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Description</w:t>
            </w:r>
          </w:p>
        </w:tc>
      </w:tr>
      <w:tr w14:paraId="213FA63A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02C9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22-25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A9C8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965E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F881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3DA0D7DD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8FF5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26-29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A04C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E022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6358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5C4B6AC2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0816C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30-33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8A1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30CC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B09A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25764004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A98A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34-37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AB15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593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EE17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2DAE30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E71B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38-41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F47A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7E08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955A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30C3BCAD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80E0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42-45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B342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AC44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66DE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31D9DD2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1093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46-49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F9FA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82E3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C4CA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52D4B6E6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D9D5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50-53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D344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8CC0D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AE60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7CE08A0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DBE2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54-57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7831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78754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7455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70409966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2A48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58-61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A3C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9E79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FECC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04F413C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0676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62-65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4E64C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37C4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1459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7808C823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E7DF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66-69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2DC2B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0474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AD2AA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690304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5CF1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70-73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09FB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F57C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F291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2B3CD25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E21D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74-77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A113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C7E8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9AC3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051385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83EA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78-81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9A327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DA54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42AA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556F23F4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9545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82-85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DF62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C337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F964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3EC6D1D8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EE2F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86-89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A77F2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F18C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5783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08F36671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1A95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90-93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FDE6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F11B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4068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63F0F801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3685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94-97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2A5A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461B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B806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</w:tbl>
    <w:p w14:paraId="3ABB0B93">
      <w:pPr>
        <w:spacing w:after="40"/>
      </w:pPr>
    </w:p>
    <w:p w14:paraId="0F9CB62B">
      <w:pPr>
        <w:pStyle w:val="4"/>
        <w:pageBreakBefore/>
      </w:pPr>
      <w:r>
        <w:t>5.4.4  99CH Pixel Map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300"/>
        <w:gridCol w:w="3300"/>
        <w:gridCol w:w="6750"/>
      </w:tblGrid>
      <w:tr w14:paraId="10DDC538">
        <w:trPr>
          <w:tblHeader/>
        </w:trPr>
        <w:tc>
          <w:tcPr>
            <w:tcW w:w="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8692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CH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D37A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Function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2D82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2"/>
              </w:rPr>
              <w:t>DMX Value</w:t>
            </w:r>
          </w:p>
        </w:tc>
        <w:tc>
          <w:tcPr>
            <w:tcW w:w="6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E573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2"/>
              </w:rPr>
              <w:t>Description</w:t>
            </w:r>
          </w:p>
        </w:tc>
      </w:tr>
      <w:tr w14:paraId="4710E80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C8C3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24-27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89729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2B50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D65D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6352866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D688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28-31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8AB4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D737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6977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69339F0B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FD1B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32-35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B2E5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B164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A5916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057DAAD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1695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36-39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90E34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8E0C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4B4B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2010286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F7F7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40-43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798F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B954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7747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176BF26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7699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44-47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4AE4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04CA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5443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7587A919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201A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48-51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C6613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1867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2651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B667D30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B1C8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52-55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8531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07FA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52DA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73237C4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6FA1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56-59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86BE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25D2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533B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75A3F79B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1481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60-63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675E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10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1075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B6EE8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271BCE1E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D707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64-67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9A63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BF85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935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2A6FBECD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25FD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68-71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0B8E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12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02D5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5BEE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061FC92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FB31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72-75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8F40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3A94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0EB5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2BC84B8D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466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76-79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037C8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14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D2AC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4AAC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74674F5A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1D97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80-83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D301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15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4C16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B02F7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4E2D91A8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EEA3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84-87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1D7C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16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A65F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438D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61F93735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DC9A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88-91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1A45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17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0B11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4737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1A2BB6BA">
        <w:tc>
          <w:tcPr>
            <w:tcW w:w="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C2CD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92-95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2D35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18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69EC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D6E8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  <w:tr w14:paraId="022726A0">
        <w:tc>
          <w:tcPr>
            <w:tcW w:w="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9F93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96-99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52C9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LED 19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B654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1"/>
              </w:rPr>
              <w:t>000-255 each</w:t>
            </w:r>
          </w:p>
        </w:tc>
        <w:tc>
          <w:tcPr>
            <w:tcW w:w="6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832C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1"/>
              </w:rPr>
              <w:t>R / G / B / W; 0-100% per component</w:t>
            </w:r>
          </w:p>
        </w:tc>
      </w:tr>
    </w:tbl>
    <w:p w14:paraId="5DEB30A1">
      <w:pPr>
        <w:spacing w:after="40"/>
      </w:pPr>
    </w:p>
    <w:p w14:paraId="263CD35D">
      <w:pPr>
        <w:sectPr>
          <w:headerReference r:id="rId7" w:type="default"/>
          <w:footerReference r:id="rId8" w:type="default"/>
          <w:pgSz w:w="15840" w:h="12240" w:orient="landscape"/>
          <w:pgMar w:top="792" w:right="792" w:bottom="792" w:left="792" w:header="576" w:footer="576" w:gutter="0"/>
          <w:cols w:space="720" w:num="1"/>
          <w:docGrid w:linePitch="360" w:charSpace="0"/>
        </w:sectPr>
      </w:pPr>
    </w:p>
    <w:p w14:paraId="32A75F9B">
      <w:pPr>
        <w:pStyle w:val="3"/>
        <w:pageBreakBefore w:val="0"/>
      </w:pPr>
      <w:r>
        <w:t>6  Photometric Data</w:t>
      </w:r>
    </w:p>
    <w:p w14:paraId="0E70600A">
      <w:pPr>
        <w:spacing w:before="0" w:after="100" w:line="283" w:lineRule="auto"/>
      </w:pPr>
      <w:r>
        <w:rPr>
          <w:rFonts w:ascii="Aptos" w:hAnsi="Aptos"/>
          <w:b w:val="0"/>
          <w:i w:val="0"/>
        </w:rPr>
        <w:t>Source illuminance measurements at the 4° beam angle:</w:t>
      </w:r>
    </w:p>
    <w:tbl>
      <w:tblPr>
        <w:tblStyle w:val="33"/>
        <w:tblW w:w="970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0"/>
        <w:gridCol w:w="2500"/>
        <w:gridCol w:w="2500"/>
        <w:gridCol w:w="2500"/>
      </w:tblGrid>
      <w:tr w14:paraId="54FA7180">
        <w:trPr>
          <w:tblHeader/>
        </w:trPr>
        <w:tc>
          <w:tcPr>
            <w:tcW w:w="22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9625C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Color</w:t>
            </w:r>
          </w:p>
        </w:tc>
        <w:tc>
          <w:tcPr>
            <w:tcW w:w="25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80DE6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2.5 m</w:t>
            </w:r>
          </w:p>
        </w:tc>
        <w:tc>
          <w:tcPr>
            <w:tcW w:w="25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1D1B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5 m</w:t>
            </w:r>
          </w:p>
        </w:tc>
        <w:tc>
          <w:tcPr>
            <w:tcW w:w="25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5D992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7.5 m</w:t>
            </w:r>
          </w:p>
        </w:tc>
      </w:tr>
      <w:tr w14:paraId="5B6AD268">
        <w:tc>
          <w:tcPr>
            <w:tcW w:w="22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E0201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Red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79044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83,700 lx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4D301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2,550 lx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FD983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1,150 lx</w:t>
            </w:r>
          </w:p>
        </w:tc>
      </w:tr>
      <w:tr w14:paraId="2EBA7DFD">
        <w:tc>
          <w:tcPr>
            <w:tcW w:w="22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39EB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Green</w:t>
            </w:r>
          </w:p>
        </w:tc>
        <w:tc>
          <w:tcPr>
            <w:tcW w:w="2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756CE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13,800 lx</w:t>
            </w:r>
          </w:p>
        </w:tc>
        <w:tc>
          <w:tcPr>
            <w:tcW w:w="2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3776F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3,800 lx</w:t>
            </w:r>
          </w:p>
        </w:tc>
        <w:tc>
          <w:tcPr>
            <w:tcW w:w="2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97237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1,780 lx</w:t>
            </w:r>
          </w:p>
        </w:tc>
      </w:tr>
      <w:tr w14:paraId="4B07B7FC">
        <w:tc>
          <w:tcPr>
            <w:tcW w:w="22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DE007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Blue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A7F69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15,300 lx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C532A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4,460 lx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0644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1,970 lx</w:t>
            </w:r>
          </w:p>
        </w:tc>
      </w:tr>
      <w:tr w14:paraId="0D26790E">
        <w:tc>
          <w:tcPr>
            <w:tcW w:w="22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4F03D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White</w:t>
            </w:r>
          </w:p>
        </w:tc>
        <w:tc>
          <w:tcPr>
            <w:tcW w:w="2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6DD39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18,000 lx</w:t>
            </w:r>
          </w:p>
        </w:tc>
        <w:tc>
          <w:tcPr>
            <w:tcW w:w="2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1DCD3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5,300 lx</w:t>
            </w:r>
          </w:p>
        </w:tc>
        <w:tc>
          <w:tcPr>
            <w:tcW w:w="2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98347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2,320 lx</w:t>
            </w:r>
          </w:p>
        </w:tc>
      </w:tr>
      <w:tr w14:paraId="6CA05164">
        <w:tc>
          <w:tcPr>
            <w:tcW w:w="22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B792F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RGBW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B6918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50,400 lx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9525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15,500 lx</w:t>
            </w:r>
          </w:p>
        </w:tc>
        <w:tc>
          <w:tcPr>
            <w:tcW w:w="2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3EBF5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6,680 lx</w:t>
            </w:r>
          </w:p>
        </w:tc>
      </w:tr>
    </w:tbl>
    <w:p w14:paraId="23ED84DB">
      <w:pPr>
        <w:spacing w:after="40"/>
      </w:pPr>
    </w:p>
    <w:p w14:paraId="2A298D6C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MEASUREMENT NOTE  </w:t>
      </w:r>
      <w:r>
        <w:rPr>
          <w:rFonts w:ascii="Aptos" w:hAnsi="Aptos"/>
          <w:color w:val="153247"/>
          <w:sz w:val="18"/>
        </w:rPr>
        <w:t>Photometric values are source measurements and may vary with LED binning, calibration, mains conditions, optical cleanliness and measurement method.</w:t>
      </w:r>
    </w:p>
    <w:p w14:paraId="51D03727">
      <w:pPr>
        <w:pStyle w:val="3"/>
      </w:pPr>
      <w:r>
        <w:t>7  Routine Maintenance</w:t>
      </w:r>
    </w:p>
    <w:p w14:paraId="5DF28F3F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DISCONNECT POWER  </w:t>
      </w:r>
      <w:r>
        <w:rPr>
          <w:rFonts w:ascii="Aptos" w:hAnsi="Aptos"/>
          <w:color w:val="153247"/>
          <w:sz w:val="18"/>
        </w:rPr>
        <w:t>Allow the fixture to cool before inspection or cleaning. There are no user-serviceable parts inside.</w:t>
      </w:r>
    </w:p>
    <w:p w14:paraId="3ED62BED">
      <w:pPr>
        <w:pStyle w:val="16"/>
      </w:pPr>
      <w:r>
        <w:t>Inspect mounting screws, clamps, brackets, safety cable, housing, lenses and installation points for corrosion, wear, deformation or looseness.</w:t>
      </w:r>
    </w:p>
    <w:p w14:paraId="2B41AA9F">
      <w:pPr>
        <w:pStyle w:val="16"/>
      </w:pPr>
      <w:r>
        <w:t>Inspect moving parts for unusual wear, imbalance, noise or restricted movement.</w:t>
      </w:r>
    </w:p>
    <w:p w14:paraId="3E454685">
      <w:pPr>
        <w:pStyle w:val="16"/>
      </w:pPr>
      <w:r>
        <w:t>Inspect power and data cables for damage, fatigue, overheating or contamination.</w:t>
      </w:r>
    </w:p>
    <w:p w14:paraId="59746758">
      <w:pPr>
        <w:pStyle w:val="16"/>
      </w:pPr>
      <w:r>
        <w:t>Clean internal and external optical surfaces regularly with a soft, lint-free cloth. Never use alcohol or solvents.</w:t>
      </w:r>
    </w:p>
    <w:p w14:paraId="423E7919">
      <w:pPr>
        <w:pStyle w:val="16"/>
      </w:pPr>
      <w:r>
        <w:t>Keep fans, air inlets and outlets clean. Cleaning frequency must suit the dust level and operating environment.</w:t>
      </w:r>
    </w:p>
    <w:p w14:paraId="4AB3CC19">
      <w:pPr>
        <w:pStyle w:val="16"/>
      </w:pPr>
      <w:r>
        <w:t>Have the electrical system and internal connections inspected periodically by a qualified technician.</w:t>
      </w:r>
    </w:p>
    <w:p w14:paraId="3AC7C0A2">
      <w:pPr>
        <w:pStyle w:val="3"/>
      </w:pPr>
      <w:r>
        <w:t>8  Troubleshooting and Service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6650"/>
      </w:tblGrid>
      <w:tr w14:paraId="44EFE330">
        <w:trPr>
          <w:tblHeader/>
        </w:trPr>
        <w:tc>
          <w:tcPr>
            <w:tcW w:w="30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30785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Symptom</w:t>
            </w:r>
          </w:p>
        </w:tc>
        <w:tc>
          <w:tcPr>
            <w:tcW w:w="66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88D1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Checks / corrective action</w:t>
            </w:r>
          </w:p>
        </w:tc>
      </w:tr>
      <w:tr w14:paraId="0D6D6D6C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66867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No power or display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1F115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Verify the supply, breaker, cable, connector and product-label voltage. Disconnect power before inspecting.</w:t>
            </w:r>
          </w:p>
        </w:tc>
      </w:tr>
      <w:tr w14:paraId="050768BF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72956E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No DMX response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AAB5D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Confirm DMX mode and start address, cable pinout, controller output and chain termination.</w:t>
            </w:r>
          </w:p>
        </w:tc>
      </w:tr>
      <w:tr w14:paraId="789F00FC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AF6BE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Unexpected movement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4BE23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Check pan/tilt inversion, free movement, Hall/encoder correction and reset the fixture.</w:t>
            </w:r>
          </w:p>
        </w:tc>
      </w:tr>
      <w:tr w14:paraId="29C40929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095FE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Low or uneven output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35265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Check dimmer/color channels, lens cleanliness, temperature status and airflow.</w:t>
            </w:r>
          </w:p>
        </w:tc>
      </w:tr>
      <w:tr w14:paraId="792C5919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DE154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Fixture stops when hot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699CD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Disconnect power, clear airflow, clean the fans and allow the fixture to cool. Refer persistent temperature faults to service.</w:t>
            </w:r>
          </w:p>
        </w:tc>
      </w:tr>
      <w:tr w14:paraId="76F749C5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A6DD5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Lens rotation or zoom fault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B09C8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Remove obstructions, reset the fixture and check calibration only if qualified to do so.</w:t>
            </w:r>
          </w:p>
        </w:tc>
      </w:tr>
    </w:tbl>
    <w:p w14:paraId="370B3D6C">
      <w:pPr>
        <w:spacing w:after="40"/>
      </w:pPr>
    </w:p>
    <w:p w14:paraId="384344F0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SERVICE  </w:t>
      </w:r>
      <w:r>
        <w:rPr>
          <w:rFonts w:ascii="Aptos" w:hAnsi="Aptos"/>
          <w:color w:val="153247"/>
          <w:sz w:val="18"/>
        </w:rPr>
        <w:t>Use genuine replacement parts. Refer internal repair, calibration and persistent faults to the dealer or a qualified service technician.</w:t>
      </w:r>
    </w:p>
    <w:sectPr>
      <w:headerReference r:id="rId9" w:type="default"/>
      <w:footerReference r:id="rId10" w:type="default"/>
      <w:pgSz w:w="12240" w:h="15840"/>
      <w:pgMar w:top="1181" w:right="1181" w:bottom="1181" w:left="1181" w:header="576" w:footer="576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ＭＳ 明朝">
    <w:altName w:val="Hiragino Sans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Hiragino Sans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Courier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83E4E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C4E67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AD3B7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3" w:lineRule="auto"/>
      </w:pPr>
      <w:r>
        <w:separator/>
      </w:r>
    </w:p>
  </w:footnote>
  <w:footnote w:type="continuationSeparator" w:id="1">
    <w:p>
      <w:pPr>
        <w:spacing w:before="0" w:after="0" w:line="283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9314E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AL1019WR - 19 x 15 W LED Bee Eye Moving Head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23B78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AL1019WR - 19 x 15 W LED Bee Eye Moving Head - Control and DMX Reference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BCBC6A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AL1019WR - 19 x 15 W LED Bee Eye Moving Head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3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6CFBB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00" w:line="283" w:lineRule="auto"/>
    </w:pPr>
    <w:rPr>
      <w:rFonts w:ascii="Aptos" w:hAnsi="Aptos" w:eastAsiaTheme="minorEastAsia" w:cstheme="minorBidi"/>
      <w:color w:val="153247"/>
      <w:sz w:val="20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pageBreakBefore/>
      <w:spacing w:before="320" w:after="160"/>
      <w:outlineLvl w:val="0"/>
    </w:pPr>
    <w:rPr>
      <w:rFonts w:asciiTheme="majorHAnsi" w:hAnsiTheme="majorHAnsi" w:eastAsiaTheme="majorEastAsia" w:cstheme="majorBidi"/>
      <w:b/>
      <w:bCs/>
      <w:color w:val="153247"/>
      <w:sz w:val="3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20" w:after="100"/>
      <w:outlineLvl w:val="1"/>
    </w:pPr>
    <w:rPr>
      <w:rFonts w:asciiTheme="majorHAnsi" w:hAnsiTheme="majorHAnsi" w:eastAsiaTheme="majorEastAsia" w:cstheme="majorBidi"/>
      <w:b/>
      <w:bCs/>
      <w:color w:val="1677A8"/>
      <w:sz w:val="26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140" w:after="60"/>
      <w:outlineLvl w:val="2"/>
    </w:pPr>
    <w:rPr>
      <w:rFonts w:asciiTheme="majorHAnsi" w:hAnsiTheme="majorHAnsi" w:eastAsiaTheme="majorEastAsia" w:cstheme="majorBidi"/>
      <w:b/>
      <w:bCs/>
      <w:color w:val="153247"/>
      <w:sz w:val="21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pPr>
      <w:keepNext/>
      <w:spacing w:before="0" w:after="160"/>
    </w:pPr>
    <w:rPr>
      <w:rFonts w:asciiTheme="majorHAnsi" w:hAnsiTheme="majorHAnsi" w:eastAsiaTheme="majorEastAsia" w:cstheme="majorBidi"/>
      <w:i/>
      <w:iCs/>
      <w:color w:val="1677A8"/>
      <w:spacing w:val="15"/>
      <w:sz w:val="28"/>
      <w:szCs w:val="24"/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keepNext/>
      <w:pBdr>
        <w:bottom w:val="single" w:color="4F81BD" w:themeColor="accent1" w:sz="8" w:space="4"/>
      </w:pBdr>
      <w:spacing w:before="0" w:after="240" w:line="240" w:lineRule="auto"/>
      <w:contextualSpacing/>
    </w:pPr>
    <w:rPr>
      <w:rFonts w:asciiTheme="majorHAnsi" w:hAnsiTheme="majorHAnsi" w:eastAsiaTheme="majorEastAsia" w:cstheme="majorBidi"/>
      <w:b/>
      <w:color w:val="153247"/>
      <w:spacing w:val="5"/>
      <w:kern w:val="28"/>
      <w:sz w:val="56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Manual Bullet"/>
    <w:basedOn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Office_12.1.26026.26026_F1E327BC-269C-435d-A152-05C5408002CA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Lockey Tao</dc:creator>
  <dc:description>generated by python-docx</dc:description>
  <cp:keywords>AL1019WR, LED bee eye, moving head, RGBW, DMX512</cp:keywords>
  <cp:lastModifiedBy>Lockey Tao</cp:lastModifiedBy>
  <dcterms:modified xsi:type="dcterms:W3CDTF">2026-07-16T11:52:12Z</dcterms:modified>
  <dc:subject>English user manual</dc:subject>
  <dc:title>AL1019WR 19 x 15 W LED Bee Eye Moving Head User Manual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31836F983602774A6C55586A4CA72781_42</vt:lpwstr>
  </property>
</Properties>
</file>